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4C9C" w14:textId="327207FB" w:rsidR="00FF254B" w:rsidRPr="00CF01C3" w:rsidRDefault="00CF01C3" w:rsidP="00CF01C3">
      <w:pPr>
        <w:jc w:val="center"/>
        <w:rPr>
          <w:rFonts w:ascii="Times New Roman" w:hAnsi="Times New Roman" w:cs="Times New Roman"/>
          <w:b/>
          <w:bCs/>
          <w:sz w:val="28"/>
          <w:szCs w:val="28"/>
        </w:rPr>
      </w:pPr>
      <w:r w:rsidRPr="00CF01C3">
        <w:rPr>
          <w:rFonts w:ascii="Times New Roman" w:hAnsi="Times New Roman" w:cs="Times New Roman"/>
          <w:b/>
          <w:bCs/>
          <w:sz w:val="28"/>
          <w:szCs w:val="28"/>
        </w:rPr>
        <w:t>Самостоятельная работа 4</w:t>
      </w:r>
    </w:p>
    <w:p w14:paraId="7BA30A29" w14:textId="6F6AAAA9" w:rsidR="00CF01C3" w:rsidRPr="00CF01C3" w:rsidRDefault="00CF01C3" w:rsidP="00CF01C3">
      <w:pPr>
        <w:jc w:val="center"/>
        <w:rPr>
          <w:rFonts w:ascii="Times New Roman" w:hAnsi="Times New Roman" w:cs="Times New Roman"/>
          <w:b/>
          <w:bCs/>
          <w:sz w:val="28"/>
          <w:szCs w:val="28"/>
        </w:rPr>
      </w:pPr>
      <w:r w:rsidRPr="00CF01C3">
        <w:rPr>
          <w:rFonts w:ascii="Times New Roman" w:hAnsi="Times New Roman" w:cs="Times New Roman"/>
          <w:b/>
          <w:bCs/>
          <w:sz w:val="28"/>
          <w:szCs w:val="28"/>
        </w:rPr>
        <w:t>Подготовка статьи к подаче в научный журнал: оформление, требования, рецензирование</w:t>
      </w:r>
    </w:p>
    <w:p w14:paraId="3D45F9AA" w14:textId="77777777" w:rsidR="00CF01C3" w:rsidRPr="00CF01C3" w:rsidRDefault="00CF01C3" w:rsidP="00CF01C3">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14:ligatures w14:val="none"/>
        </w:rPr>
      </w:pPr>
      <w:r w:rsidRPr="00CF01C3">
        <w:rPr>
          <w:rFonts w:ascii="Times New Roman" w:eastAsia="Times New Roman" w:hAnsi="Times New Roman" w:cs="Times New Roman"/>
          <w:b/>
          <w:bCs/>
          <w:kern w:val="36"/>
          <w:sz w:val="28"/>
          <w:szCs w:val="28"/>
          <w:lang w:eastAsia="ru-RU"/>
          <w14:ligatures w14:val="none"/>
        </w:rPr>
        <w:t>Самостоятельная работа</w:t>
      </w:r>
    </w:p>
    <w:p w14:paraId="4087BC9C" w14:textId="77777777" w:rsidR="00CF01C3" w:rsidRPr="00CF01C3" w:rsidRDefault="00CF01C3" w:rsidP="00CF01C3">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Тема:</w:t>
      </w:r>
      <w:r w:rsidRPr="00CF01C3">
        <w:rPr>
          <w:rFonts w:ascii="Times New Roman" w:eastAsia="Times New Roman" w:hAnsi="Times New Roman" w:cs="Times New Roman"/>
          <w:kern w:val="0"/>
          <w:sz w:val="28"/>
          <w:szCs w:val="28"/>
          <w:lang w:eastAsia="ru-RU"/>
          <w14:ligatures w14:val="none"/>
        </w:rPr>
        <w:t xml:space="preserve"> Подготовка статьи к подаче в научный журнал: оформление, требования, рецензирование</w:t>
      </w:r>
    </w:p>
    <w:p w14:paraId="325B7BF2"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1. Цель работы</w:t>
      </w:r>
    </w:p>
    <w:p w14:paraId="7AAED37E"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Изучить основные этапы подготовки научной статьи к подаче в журнал, освоить правила оформления рукописи, научиться анализировать требования журнала и понимать процесс рецензирования.</w:t>
      </w:r>
    </w:p>
    <w:p w14:paraId="1FF48E26"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2. Задачи самостоятельной работы</w:t>
      </w:r>
    </w:p>
    <w:p w14:paraId="03FE0793"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В ходе выполнения работы студент должен:</w:t>
      </w:r>
    </w:p>
    <w:p w14:paraId="4375359E" w14:textId="77777777" w:rsidR="00CF01C3" w:rsidRPr="00CF01C3" w:rsidRDefault="00CF01C3" w:rsidP="00CF01C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изучить структуру научной статьи; </w:t>
      </w:r>
    </w:p>
    <w:p w14:paraId="0296D67A" w14:textId="77777777" w:rsidR="00CF01C3" w:rsidRPr="00CF01C3" w:rsidRDefault="00CF01C3" w:rsidP="00CF01C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ознакомиться с требованиями научных журналов к оформлению рукописи; </w:t>
      </w:r>
    </w:p>
    <w:p w14:paraId="6FAEC542" w14:textId="77777777" w:rsidR="00CF01C3" w:rsidRPr="00CF01C3" w:rsidRDefault="00CF01C3" w:rsidP="00CF01C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рассмотреть правила подготовки заголовка, аннотации, ключевых слов и списка литературы; </w:t>
      </w:r>
    </w:p>
    <w:p w14:paraId="1ED26500" w14:textId="77777777" w:rsidR="00CF01C3" w:rsidRPr="00CF01C3" w:rsidRDefault="00CF01C3" w:rsidP="00CF01C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изучить понятие авторских требований и редакционной политики журнала; </w:t>
      </w:r>
    </w:p>
    <w:p w14:paraId="08796A53" w14:textId="77777777" w:rsidR="00CF01C3" w:rsidRPr="00CF01C3" w:rsidRDefault="00CF01C3" w:rsidP="00CF01C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понять этапы рассмотрения статьи после подачи; </w:t>
      </w:r>
    </w:p>
    <w:p w14:paraId="34F0A3E8" w14:textId="77777777" w:rsidR="00CF01C3" w:rsidRPr="00CF01C3" w:rsidRDefault="00CF01C3" w:rsidP="00CF01C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проанализировать сущность рецензирования, его виды и значение; </w:t>
      </w:r>
    </w:p>
    <w:p w14:paraId="0ECCC623" w14:textId="77777777" w:rsidR="00CF01C3" w:rsidRPr="00CF01C3" w:rsidRDefault="00CF01C3" w:rsidP="00CF01C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научиться выявлять типичные ошибки при подготовке статьи. </w:t>
      </w:r>
    </w:p>
    <w:p w14:paraId="60D9F1CC"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3. Краткое теоретическое содержание</w:t>
      </w:r>
    </w:p>
    <w:p w14:paraId="241E0B15"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Подготовка статьи к подаче в научный журнал является важным этапом научной деятельности. Даже качественное исследование может быть отклонено, если статья оформлена неправильно или не соответствует профилю журнала. Перед отправкой рукописи автор должен изучить требования выбранного журнала: структуру статьи, формат ссылок, объем, язык, оформление таблиц и рисунков, правила оригинальности и этики публикации.</w:t>
      </w:r>
    </w:p>
    <w:p w14:paraId="2F9BF4A7"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Обычно научная статья включает следующие элементы: название, сведения об авторах, аннотацию, ключевые слова, введение, обзор литературы, методы исследования, результаты, обсуждение, заключение и список литературы. В некоторых журналах могут быть дополнительные требования, например указание вклада авторов, конфликта интересов, источников финансирования.</w:t>
      </w:r>
    </w:p>
    <w:p w14:paraId="0D058436"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lastRenderedPageBreak/>
        <w:t>После подачи статья проходит редакционную проверку, а затем направляется на рецензирование. Рецензирование бывает односторонним слепым, двусторонним слепым и открытым. По итогам рецензии статья может быть принята, отправлена на доработку или отклонена. Поэтому автору важно не только грамотно оформить материал, но и уметь корректно отвечать на замечания рецензентов.</w:t>
      </w:r>
    </w:p>
    <w:p w14:paraId="27ADC16B"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4. Вопросы для изучения</w:t>
      </w:r>
    </w:p>
    <w:p w14:paraId="4FE1E961"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Студенту необходимо раскрыть следующие вопросы:</w:t>
      </w:r>
    </w:p>
    <w:p w14:paraId="28C32154"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Что такое научная статья и какова ее основная цель? </w:t>
      </w:r>
    </w:p>
    <w:p w14:paraId="60E26D5A"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Какие основные элементы включает структура научной статьи? </w:t>
      </w:r>
    </w:p>
    <w:p w14:paraId="698A0DBA"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Почему важно выбирать журнал по тематике исследования? </w:t>
      </w:r>
    </w:p>
    <w:p w14:paraId="703D9852"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Какие требования журнал предъявляет к оформлению статьи? </w:t>
      </w:r>
    </w:p>
    <w:p w14:paraId="06097662"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Как оформляются аннотация и ключевые слова? </w:t>
      </w:r>
    </w:p>
    <w:p w14:paraId="340F32FE"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Какие существуют правила оформления списка литературы? </w:t>
      </w:r>
    </w:p>
    <w:p w14:paraId="46240640"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Что такое публикационная этика? </w:t>
      </w:r>
    </w:p>
    <w:p w14:paraId="6F10A621"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Какие этапы проходит статья после подачи в журнал? </w:t>
      </w:r>
    </w:p>
    <w:p w14:paraId="6CC23ADE"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Что такое рецензирование и зачем оно необходимо? </w:t>
      </w:r>
    </w:p>
    <w:p w14:paraId="725952A7"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Какие решения могут быть приняты редакцией по результатам рецензирования? </w:t>
      </w:r>
    </w:p>
    <w:p w14:paraId="67C4C22F"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Какие типичные ошибки допускают авторы при подготовке статьи? </w:t>
      </w:r>
    </w:p>
    <w:p w14:paraId="025A661C" w14:textId="77777777" w:rsidR="00CF01C3" w:rsidRPr="00CF01C3" w:rsidRDefault="00CF01C3" w:rsidP="00CF01C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Как правильно работать с замечаниями рецензента? </w:t>
      </w:r>
    </w:p>
    <w:p w14:paraId="610BFC43"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5. Задание для самостоятельной работы</w:t>
      </w:r>
    </w:p>
    <w:p w14:paraId="23D98A1C"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Подготовьте письменную работу по теме </w:t>
      </w:r>
      <w:r w:rsidRPr="00CF01C3">
        <w:rPr>
          <w:rFonts w:ascii="Times New Roman" w:eastAsia="Times New Roman" w:hAnsi="Times New Roman" w:cs="Times New Roman"/>
          <w:b/>
          <w:bCs/>
          <w:kern w:val="0"/>
          <w:sz w:val="28"/>
          <w:szCs w:val="28"/>
          <w:lang w:eastAsia="ru-RU"/>
          <w14:ligatures w14:val="none"/>
        </w:rPr>
        <w:t>«Подготовка статьи к подаче в научный журнал: оформление, требования, рецензирование»</w:t>
      </w:r>
      <w:r w:rsidRPr="00CF01C3">
        <w:rPr>
          <w:rFonts w:ascii="Times New Roman" w:eastAsia="Times New Roman" w:hAnsi="Times New Roman" w:cs="Times New Roman"/>
          <w:kern w:val="0"/>
          <w:sz w:val="28"/>
          <w:szCs w:val="28"/>
          <w:lang w:eastAsia="ru-RU"/>
          <w14:ligatures w14:val="none"/>
        </w:rPr>
        <w:t xml:space="preserve"> и выполните следующие задания:</w:t>
      </w:r>
    </w:p>
    <w:p w14:paraId="6B9410A3" w14:textId="77777777" w:rsidR="00CF01C3" w:rsidRPr="00CF01C3" w:rsidRDefault="00CF01C3" w:rsidP="00CF01C3">
      <w:pPr>
        <w:spacing w:before="100" w:beforeAutospacing="1" w:after="100" w:afterAutospacing="1" w:line="240" w:lineRule="auto"/>
        <w:outlineLvl w:val="2"/>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Часть 1. Теоретический обзор</w:t>
      </w:r>
    </w:p>
    <w:p w14:paraId="2A4F2D76"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Раскройте в виде связного текста:</w:t>
      </w:r>
    </w:p>
    <w:p w14:paraId="3A8FBF3D" w14:textId="77777777" w:rsidR="00CF01C3" w:rsidRPr="00CF01C3" w:rsidRDefault="00CF01C3" w:rsidP="00CF01C3">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понятие научной статьи; </w:t>
      </w:r>
    </w:p>
    <w:p w14:paraId="37A869EB" w14:textId="77777777" w:rsidR="00CF01C3" w:rsidRPr="00CF01C3" w:rsidRDefault="00CF01C3" w:rsidP="00CF01C3">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основные этапы подготовки статьи; </w:t>
      </w:r>
    </w:p>
    <w:p w14:paraId="52F41F48" w14:textId="77777777" w:rsidR="00CF01C3" w:rsidRPr="00CF01C3" w:rsidRDefault="00CF01C3" w:rsidP="00CF01C3">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требования научного журнала к публикации; </w:t>
      </w:r>
    </w:p>
    <w:p w14:paraId="7A60EEDC" w14:textId="77777777" w:rsidR="00CF01C3" w:rsidRPr="00CF01C3" w:rsidRDefault="00CF01C3" w:rsidP="00CF01C3">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значение правильного оформления; </w:t>
      </w:r>
    </w:p>
    <w:p w14:paraId="73B868BA" w14:textId="77777777" w:rsidR="00CF01C3" w:rsidRPr="00CF01C3" w:rsidRDefault="00CF01C3" w:rsidP="00CF01C3">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особенности рецензирования. </w:t>
      </w:r>
    </w:p>
    <w:p w14:paraId="04969CB0" w14:textId="77777777" w:rsidR="00CF01C3" w:rsidRPr="00CF01C3" w:rsidRDefault="00CF01C3" w:rsidP="00CF01C3">
      <w:pPr>
        <w:spacing w:before="100" w:beforeAutospacing="1" w:after="100" w:afterAutospacing="1" w:line="240" w:lineRule="auto"/>
        <w:outlineLvl w:val="2"/>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Часть 2. Практический анализ</w:t>
      </w:r>
    </w:p>
    <w:p w14:paraId="2105BBD2"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Выберите любой научный журнал по вашей специальности и проанализируйте:</w:t>
      </w:r>
    </w:p>
    <w:p w14:paraId="74031D62" w14:textId="77777777" w:rsidR="00CF01C3" w:rsidRPr="00CF01C3" w:rsidRDefault="00CF01C3" w:rsidP="00CF01C3">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lastRenderedPageBreak/>
        <w:t xml:space="preserve">название журнала; </w:t>
      </w:r>
    </w:p>
    <w:p w14:paraId="368B3E59" w14:textId="77777777" w:rsidR="00CF01C3" w:rsidRPr="00CF01C3" w:rsidRDefault="00CF01C3" w:rsidP="00CF01C3">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научное направление; </w:t>
      </w:r>
    </w:p>
    <w:p w14:paraId="16E3BF04" w14:textId="77777777" w:rsidR="00CF01C3" w:rsidRPr="00CF01C3" w:rsidRDefault="00CF01C3" w:rsidP="00CF01C3">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язык публикации; </w:t>
      </w:r>
    </w:p>
    <w:p w14:paraId="3A23B865" w14:textId="77777777" w:rsidR="00CF01C3" w:rsidRPr="00CF01C3" w:rsidRDefault="00CF01C3" w:rsidP="00CF01C3">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требования к объему статьи; </w:t>
      </w:r>
    </w:p>
    <w:p w14:paraId="0765E086" w14:textId="77777777" w:rsidR="00CF01C3" w:rsidRPr="00CF01C3" w:rsidRDefault="00CF01C3" w:rsidP="00CF01C3">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требования к структуре; </w:t>
      </w:r>
    </w:p>
    <w:p w14:paraId="6A632262" w14:textId="77777777" w:rsidR="00CF01C3" w:rsidRPr="00CF01C3" w:rsidRDefault="00CF01C3" w:rsidP="00CF01C3">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правила оформления литературы; </w:t>
      </w:r>
    </w:p>
    <w:p w14:paraId="782B0228" w14:textId="77777777" w:rsidR="00CF01C3" w:rsidRPr="00CF01C3" w:rsidRDefault="00CF01C3" w:rsidP="00CF01C3">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требования к аннотации и ключевым словам; </w:t>
      </w:r>
    </w:p>
    <w:p w14:paraId="24FEC2B3" w14:textId="77777777" w:rsidR="00CF01C3" w:rsidRPr="00CF01C3" w:rsidRDefault="00CF01C3" w:rsidP="00CF01C3">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наличие правил рецензирования. </w:t>
      </w:r>
    </w:p>
    <w:p w14:paraId="5C8024C4" w14:textId="77777777" w:rsidR="00CF01C3" w:rsidRPr="00CF01C3" w:rsidRDefault="00CF01C3" w:rsidP="00CF01C3">
      <w:pPr>
        <w:spacing w:before="100" w:beforeAutospacing="1" w:after="100" w:afterAutospacing="1" w:line="240" w:lineRule="auto"/>
        <w:outlineLvl w:val="2"/>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Часть 3. Анализ ошибок</w:t>
      </w:r>
    </w:p>
    <w:p w14:paraId="3B0F67F1"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Составьте список из </w:t>
      </w:r>
      <w:r w:rsidRPr="00CF01C3">
        <w:rPr>
          <w:rFonts w:ascii="Times New Roman" w:eastAsia="Times New Roman" w:hAnsi="Times New Roman" w:cs="Times New Roman"/>
          <w:b/>
          <w:bCs/>
          <w:kern w:val="0"/>
          <w:sz w:val="28"/>
          <w:szCs w:val="28"/>
          <w:lang w:eastAsia="ru-RU"/>
          <w14:ligatures w14:val="none"/>
        </w:rPr>
        <w:t>5–7 наиболее частых ошибок</w:t>
      </w:r>
      <w:r w:rsidRPr="00CF01C3">
        <w:rPr>
          <w:rFonts w:ascii="Times New Roman" w:eastAsia="Times New Roman" w:hAnsi="Times New Roman" w:cs="Times New Roman"/>
          <w:kern w:val="0"/>
          <w:sz w:val="28"/>
          <w:szCs w:val="28"/>
          <w:lang w:eastAsia="ru-RU"/>
          <w14:ligatures w14:val="none"/>
        </w:rPr>
        <w:t>, которые допускают авторы при подготовке статьи к подаче.</w:t>
      </w:r>
    </w:p>
    <w:p w14:paraId="5913623D" w14:textId="77777777" w:rsidR="00CF01C3" w:rsidRPr="00CF01C3" w:rsidRDefault="00CF01C3" w:rsidP="00CF01C3">
      <w:pPr>
        <w:spacing w:before="100" w:beforeAutospacing="1" w:after="100" w:afterAutospacing="1" w:line="240" w:lineRule="auto"/>
        <w:outlineLvl w:val="2"/>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Часть 4. Вывод</w:t>
      </w:r>
    </w:p>
    <w:p w14:paraId="57ACA842"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Сделайте общий вывод о том, почему соблюдение требований журнала и понимание процесса рецензирования повышают шансы статьи на публикацию.</w:t>
      </w:r>
    </w:p>
    <w:p w14:paraId="15BFCD9C"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6. Форма выполнения</w:t>
      </w:r>
    </w:p>
    <w:p w14:paraId="7A3FA725"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Работа выполняется в письменном виде и должна содержать:</w:t>
      </w:r>
    </w:p>
    <w:p w14:paraId="76FC2F99" w14:textId="77777777" w:rsidR="00CF01C3" w:rsidRPr="00CF01C3" w:rsidRDefault="00CF01C3" w:rsidP="00CF01C3">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титульный лист; </w:t>
      </w:r>
    </w:p>
    <w:p w14:paraId="43BAF5D8" w14:textId="77777777" w:rsidR="00CF01C3" w:rsidRPr="00CF01C3" w:rsidRDefault="00CF01C3" w:rsidP="00CF01C3">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тему работы; </w:t>
      </w:r>
    </w:p>
    <w:p w14:paraId="767643A5" w14:textId="77777777" w:rsidR="00CF01C3" w:rsidRPr="00CF01C3" w:rsidRDefault="00CF01C3" w:rsidP="00CF01C3">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основную часть; </w:t>
      </w:r>
    </w:p>
    <w:p w14:paraId="320E0B86" w14:textId="77777777" w:rsidR="00CF01C3" w:rsidRPr="00CF01C3" w:rsidRDefault="00CF01C3" w:rsidP="00CF01C3">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практический анализ журнала; </w:t>
      </w:r>
    </w:p>
    <w:p w14:paraId="5FDCF3D0" w14:textId="77777777" w:rsidR="00CF01C3" w:rsidRPr="00CF01C3" w:rsidRDefault="00CF01C3" w:rsidP="00CF01C3">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вывод; </w:t>
      </w:r>
    </w:p>
    <w:p w14:paraId="3A824E20" w14:textId="77777777" w:rsidR="00CF01C3" w:rsidRPr="00CF01C3" w:rsidRDefault="00CF01C3" w:rsidP="00CF01C3">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список использованных источников. </w:t>
      </w:r>
    </w:p>
    <w:p w14:paraId="33FBFA1E"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7. Рекомендуемый объем</w:t>
      </w:r>
    </w:p>
    <w:p w14:paraId="64B7183A"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3–5 страниц</w:t>
      </w:r>
      <w:r w:rsidRPr="00CF01C3">
        <w:rPr>
          <w:rFonts w:ascii="Times New Roman" w:eastAsia="Times New Roman" w:hAnsi="Times New Roman" w:cs="Times New Roman"/>
          <w:kern w:val="0"/>
          <w:sz w:val="28"/>
          <w:szCs w:val="28"/>
          <w:lang w:eastAsia="ru-RU"/>
          <w14:ligatures w14:val="none"/>
        </w:rPr>
        <w:t xml:space="preserve"> печатного текста без учета титульного листа и списка литературы.</w:t>
      </w:r>
    </w:p>
    <w:p w14:paraId="5F296646"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8. Требования к оформлению</w:t>
      </w:r>
    </w:p>
    <w:p w14:paraId="52457946" w14:textId="77777777" w:rsidR="00CF01C3" w:rsidRPr="00CF01C3" w:rsidRDefault="00CF01C3" w:rsidP="00CF01C3">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Шрифт: </w:t>
      </w:r>
      <w:r w:rsidRPr="00CF01C3">
        <w:rPr>
          <w:rFonts w:ascii="Times New Roman" w:eastAsia="Times New Roman" w:hAnsi="Times New Roman" w:cs="Times New Roman"/>
          <w:b/>
          <w:bCs/>
          <w:kern w:val="0"/>
          <w:sz w:val="28"/>
          <w:szCs w:val="28"/>
          <w:lang w:eastAsia="ru-RU"/>
          <w14:ligatures w14:val="none"/>
        </w:rPr>
        <w:t xml:space="preserve">Times New </w:t>
      </w:r>
      <w:proofErr w:type="spellStart"/>
      <w:r w:rsidRPr="00CF01C3">
        <w:rPr>
          <w:rFonts w:ascii="Times New Roman" w:eastAsia="Times New Roman" w:hAnsi="Times New Roman" w:cs="Times New Roman"/>
          <w:b/>
          <w:bCs/>
          <w:kern w:val="0"/>
          <w:sz w:val="28"/>
          <w:szCs w:val="28"/>
          <w:lang w:eastAsia="ru-RU"/>
          <w14:ligatures w14:val="none"/>
        </w:rPr>
        <w:t>Roman</w:t>
      </w:r>
      <w:proofErr w:type="spellEnd"/>
      <w:r w:rsidRPr="00CF01C3">
        <w:rPr>
          <w:rFonts w:ascii="Times New Roman" w:eastAsia="Times New Roman" w:hAnsi="Times New Roman" w:cs="Times New Roman"/>
          <w:kern w:val="0"/>
          <w:sz w:val="28"/>
          <w:szCs w:val="28"/>
          <w:lang w:eastAsia="ru-RU"/>
          <w14:ligatures w14:val="none"/>
        </w:rPr>
        <w:t xml:space="preserve"> </w:t>
      </w:r>
    </w:p>
    <w:p w14:paraId="4E4A5735" w14:textId="77777777" w:rsidR="00CF01C3" w:rsidRPr="00CF01C3" w:rsidRDefault="00CF01C3" w:rsidP="00CF01C3">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Размер шрифта: </w:t>
      </w:r>
      <w:r w:rsidRPr="00CF01C3">
        <w:rPr>
          <w:rFonts w:ascii="Times New Roman" w:eastAsia="Times New Roman" w:hAnsi="Times New Roman" w:cs="Times New Roman"/>
          <w:b/>
          <w:bCs/>
          <w:kern w:val="0"/>
          <w:sz w:val="28"/>
          <w:szCs w:val="28"/>
          <w:lang w:eastAsia="ru-RU"/>
          <w14:ligatures w14:val="none"/>
        </w:rPr>
        <w:t xml:space="preserve">14 </w:t>
      </w:r>
      <w:proofErr w:type="spellStart"/>
      <w:r w:rsidRPr="00CF01C3">
        <w:rPr>
          <w:rFonts w:ascii="Times New Roman" w:eastAsia="Times New Roman" w:hAnsi="Times New Roman" w:cs="Times New Roman"/>
          <w:b/>
          <w:bCs/>
          <w:kern w:val="0"/>
          <w:sz w:val="28"/>
          <w:szCs w:val="28"/>
          <w:lang w:eastAsia="ru-RU"/>
          <w14:ligatures w14:val="none"/>
        </w:rPr>
        <w:t>pt</w:t>
      </w:r>
      <w:proofErr w:type="spellEnd"/>
      <w:r w:rsidRPr="00CF01C3">
        <w:rPr>
          <w:rFonts w:ascii="Times New Roman" w:eastAsia="Times New Roman" w:hAnsi="Times New Roman" w:cs="Times New Roman"/>
          <w:kern w:val="0"/>
          <w:sz w:val="28"/>
          <w:szCs w:val="28"/>
          <w:lang w:eastAsia="ru-RU"/>
          <w14:ligatures w14:val="none"/>
        </w:rPr>
        <w:t xml:space="preserve"> </w:t>
      </w:r>
    </w:p>
    <w:p w14:paraId="150071DC" w14:textId="77777777" w:rsidR="00CF01C3" w:rsidRPr="00CF01C3" w:rsidRDefault="00CF01C3" w:rsidP="00CF01C3">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Межстрочный интервал: </w:t>
      </w:r>
      <w:r w:rsidRPr="00CF01C3">
        <w:rPr>
          <w:rFonts w:ascii="Times New Roman" w:eastAsia="Times New Roman" w:hAnsi="Times New Roman" w:cs="Times New Roman"/>
          <w:b/>
          <w:bCs/>
          <w:kern w:val="0"/>
          <w:sz w:val="28"/>
          <w:szCs w:val="28"/>
          <w:lang w:eastAsia="ru-RU"/>
          <w14:ligatures w14:val="none"/>
        </w:rPr>
        <w:t>1,5</w:t>
      </w:r>
      <w:r w:rsidRPr="00CF01C3">
        <w:rPr>
          <w:rFonts w:ascii="Times New Roman" w:eastAsia="Times New Roman" w:hAnsi="Times New Roman" w:cs="Times New Roman"/>
          <w:kern w:val="0"/>
          <w:sz w:val="28"/>
          <w:szCs w:val="28"/>
          <w:lang w:eastAsia="ru-RU"/>
          <w14:ligatures w14:val="none"/>
        </w:rPr>
        <w:t xml:space="preserve"> </w:t>
      </w:r>
    </w:p>
    <w:p w14:paraId="4D1CC416" w14:textId="77777777" w:rsidR="00CF01C3" w:rsidRPr="00CF01C3" w:rsidRDefault="00CF01C3" w:rsidP="00CF01C3">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Поля: </w:t>
      </w:r>
      <w:r w:rsidRPr="00CF01C3">
        <w:rPr>
          <w:rFonts w:ascii="Times New Roman" w:eastAsia="Times New Roman" w:hAnsi="Times New Roman" w:cs="Times New Roman"/>
          <w:b/>
          <w:bCs/>
          <w:kern w:val="0"/>
          <w:sz w:val="28"/>
          <w:szCs w:val="28"/>
          <w:lang w:eastAsia="ru-RU"/>
          <w14:ligatures w14:val="none"/>
        </w:rPr>
        <w:t>2 см</w:t>
      </w:r>
      <w:r w:rsidRPr="00CF01C3">
        <w:rPr>
          <w:rFonts w:ascii="Times New Roman" w:eastAsia="Times New Roman" w:hAnsi="Times New Roman" w:cs="Times New Roman"/>
          <w:kern w:val="0"/>
          <w:sz w:val="28"/>
          <w:szCs w:val="28"/>
          <w:lang w:eastAsia="ru-RU"/>
          <w14:ligatures w14:val="none"/>
        </w:rPr>
        <w:t xml:space="preserve"> </w:t>
      </w:r>
    </w:p>
    <w:p w14:paraId="639B5E8D" w14:textId="77777777" w:rsidR="00CF01C3" w:rsidRPr="00CF01C3" w:rsidRDefault="00CF01C3" w:rsidP="00CF01C3">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Выравнивание: </w:t>
      </w:r>
      <w:r w:rsidRPr="00CF01C3">
        <w:rPr>
          <w:rFonts w:ascii="Times New Roman" w:eastAsia="Times New Roman" w:hAnsi="Times New Roman" w:cs="Times New Roman"/>
          <w:b/>
          <w:bCs/>
          <w:kern w:val="0"/>
          <w:sz w:val="28"/>
          <w:szCs w:val="28"/>
          <w:lang w:eastAsia="ru-RU"/>
          <w14:ligatures w14:val="none"/>
        </w:rPr>
        <w:t>по ширине</w:t>
      </w:r>
      <w:r w:rsidRPr="00CF01C3">
        <w:rPr>
          <w:rFonts w:ascii="Times New Roman" w:eastAsia="Times New Roman" w:hAnsi="Times New Roman" w:cs="Times New Roman"/>
          <w:kern w:val="0"/>
          <w:sz w:val="28"/>
          <w:szCs w:val="28"/>
          <w:lang w:eastAsia="ru-RU"/>
          <w14:ligatures w14:val="none"/>
        </w:rPr>
        <w:t xml:space="preserve"> </w:t>
      </w:r>
    </w:p>
    <w:p w14:paraId="5A8729E7" w14:textId="77777777" w:rsidR="00CF01C3" w:rsidRPr="00CF01C3" w:rsidRDefault="00CF01C3" w:rsidP="00CF01C3">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Абзацный отступ: </w:t>
      </w:r>
      <w:r w:rsidRPr="00CF01C3">
        <w:rPr>
          <w:rFonts w:ascii="Times New Roman" w:eastAsia="Times New Roman" w:hAnsi="Times New Roman" w:cs="Times New Roman"/>
          <w:b/>
          <w:bCs/>
          <w:kern w:val="0"/>
          <w:sz w:val="28"/>
          <w:szCs w:val="28"/>
          <w:lang w:eastAsia="ru-RU"/>
          <w14:ligatures w14:val="none"/>
        </w:rPr>
        <w:t>1,25 см</w:t>
      </w:r>
      <w:r w:rsidRPr="00CF01C3">
        <w:rPr>
          <w:rFonts w:ascii="Times New Roman" w:eastAsia="Times New Roman" w:hAnsi="Times New Roman" w:cs="Times New Roman"/>
          <w:kern w:val="0"/>
          <w:sz w:val="28"/>
          <w:szCs w:val="28"/>
          <w:lang w:eastAsia="ru-RU"/>
          <w14:ligatures w14:val="none"/>
        </w:rPr>
        <w:t xml:space="preserve"> </w:t>
      </w:r>
    </w:p>
    <w:p w14:paraId="0E5F653A"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9. Критерии оценивания</w:t>
      </w:r>
    </w:p>
    <w:p w14:paraId="7CBB2188"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lastRenderedPageBreak/>
        <w:t>Оценивание самостоятельной работы может проводиться по следующим критериям:</w:t>
      </w:r>
    </w:p>
    <w:p w14:paraId="320258D7" w14:textId="77777777" w:rsidR="00CF01C3" w:rsidRPr="00CF01C3" w:rsidRDefault="00CF01C3" w:rsidP="00CF01C3">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полнота раскрытия темы; </w:t>
      </w:r>
    </w:p>
    <w:p w14:paraId="1F170274" w14:textId="77777777" w:rsidR="00CF01C3" w:rsidRPr="00CF01C3" w:rsidRDefault="00CF01C3" w:rsidP="00CF01C3">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логичность и последовательность изложения; </w:t>
      </w:r>
    </w:p>
    <w:p w14:paraId="50C5E785" w14:textId="77777777" w:rsidR="00CF01C3" w:rsidRPr="00CF01C3" w:rsidRDefault="00CF01C3" w:rsidP="00CF01C3">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правильность использования научных терминов; </w:t>
      </w:r>
    </w:p>
    <w:p w14:paraId="534FA8D1" w14:textId="77777777" w:rsidR="00CF01C3" w:rsidRPr="00CF01C3" w:rsidRDefault="00CF01C3" w:rsidP="00CF01C3">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качество анализа выбранного журнала; </w:t>
      </w:r>
    </w:p>
    <w:p w14:paraId="320C290D" w14:textId="77777777" w:rsidR="00CF01C3" w:rsidRPr="00CF01C3" w:rsidRDefault="00CF01C3" w:rsidP="00CF01C3">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наличие собственных выводов; </w:t>
      </w:r>
    </w:p>
    <w:p w14:paraId="178FAA5F" w14:textId="77777777" w:rsidR="00CF01C3" w:rsidRPr="00CF01C3" w:rsidRDefault="00CF01C3" w:rsidP="00CF01C3">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соблюдение требований к оформлению; </w:t>
      </w:r>
    </w:p>
    <w:p w14:paraId="7D87BF65" w14:textId="77777777" w:rsidR="00CF01C3" w:rsidRPr="00CF01C3" w:rsidRDefault="00CF01C3" w:rsidP="00CF01C3">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грамотность текста. </w:t>
      </w:r>
    </w:p>
    <w:p w14:paraId="5BC6916E" w14:textId="77777777" w:rsidR="00CF01C3" w:rsidRPr="00CF01C3" w:rsidRDefault="00CF01C3" w:rsidP="00CF01C3">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CF01C3">
        <w:rPr>
          <w:rFonts w:ascii="Times New Roman" w:eastAsia="Times New Roman" w:hAnsi="Times New Roman" w:cs="Times New Roman"/>
          <w:b/>
          <w:bCs/>
          <w:kern w:val="0"/>
          <w:sz w:val="28"/>
          <w:szCs w:val="28"/>
          <w:lang w:eastAsia="ru-RU"/>
          <w14:ligatures w14:val="none"/>
        </w:rPr>
        <w:t>10. Ожидаемый результат</w:t>
      </w:r>
    </w:p>
    <w:p w14:paraId="6BC62005" w14:textId="77777777" w:rsidR="00CF01C3" w:rsidRPr="00CF01C3" w:rsidRDefault="00CF01C3" w:rsidP="00CF01C3">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После выполнения самостоятельной работы студент должен:</w:t>
      </w:r>
    </w:p>
    <w:p w14:paraId="2AC751B6" w14:textId="77777777" w:rsidR="00CF01C3" w:rsidRPr="00CF01C3" w:rsidRDefault="00CF01C3" w:rsidP="00CF01C3">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понимать, как подготавливается статья к подаче; </w:t>
      </w:r>
    </w:p>
    <w:p w14:paraId="3B966A31" w14:textId="77777777" w:rsidR="00CF01C3" w:rsidRPr="00CF01C3" w:rsidRDefault="00CF01C3" w:rsidP="00CF01C3">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ориентироваться в требованиях научных журналов; </w:t>
      </w:r>
    </w:p>
    <w:p w14:paraId="1474A0B0" w14:textId="77777777" w:rsidR="00CF01C3" w:rsidRPr="00CF01C3" w:rsidRDefault="00CF01C3" w:rsidP="00CF01C3">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знать основные виды рецензирования; </w:t>
      </w:r>
    </w:p>
    <w:p w14:paraId="59452CF8" w14:textId="77777777" w:rsidR="00CF01C3" w:rsidRPr="00CF01C3" w:rsidRDefault="00CF01C3" w:rsidP="00CF01C3">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 xml:space="preserve">уметь анализировать редакционные требования; </w:t>
      </w:r>
    </w:p>
    <w:p w14:paraId="4DDB064D" w14:textId="77777777" w:rsidR="00CF01C3" w:rsidRPr="00CF01C3" w:rsidRDefault="00CF01C3" w:rsidP="00CF01C3">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CF01C3">
        <w:rPr>
          <w:rFonts w:ascii="Times New Roman" w:eastAsia="Times New Roman" w:hAnsi="Times New Roman" w:cs="Times New Roman"/>
          <w:kern w:val="0"/>
          <w:sz w:val="28"/>
          <w:szCs w:val="28"/>
          <w:lang w:eastAsia="ru-RU"/>
          <w14:ligatures w14:val="none"/>
        </w:rPr>
        <w:t>быть готовым к первичной подготовке собственной научной статьи.</w:t>
      </w:r>
    </w:p>
    <w:p w14:paraId="30F60FAC" w14:textId="77777777" w:rsidR="00CF01C3" w:rsidRPr="00CF01C3" w:rsidRDefault="00CF01C3" w:rsidP="00CF01C3">
      <w:pPr>
        <w:rPr>
          <w:rFonts w:ascii="Times New Roman" w:hAnsi="Times New Roman" w:cs="Times New Roman"/>
          <w:sz w:val="28"/>
          <w:szCs w:val="28"/>
        </w:rPr>
      </w:pPr>
    </w:p>
    <w:sectPr w:rsidR="00CF01C3" w:rsidRPr="00CF0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A1F"/>
    <w:multiLevelType w:val="multilevel"/>
    <w:tmpl w:val="02C6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C2D54"/>
    <w:multiLevelType w:val="multilevel"/>
    <w:tmpl w:val="7126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D35DF"/>
    <w:multiLevelType w:val="multilevel"/>
    <w:tmpl w:val="B5F6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8668B"/>
    <w:multiLevelType w:val="multilevel"/>
    <w:tmpl w:val="3E7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D1EAE"/>
    <w:multiLevelType w:val="multilevel"/>
    <w:tmpl w:val="3F06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33160"/>
    <w:multiLevelType w:val="multilevel"/>
    <w:tmpl w:val="B5BA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25668A"/>
    <w:multiLevelType w:val="multilevel"/>
    <w:tmpl w:val="FEA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E1664"/>
    <w:multiLevelType w:val="multilevel"/>
    <w:tmpl w:val="6758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506755">
    <w:abstractNumId w:val="6"/>
  </w:num>
  <w:num w:numId="2" w16cid:durableId="1966765107">
    <w:abstractNumId w:val="5"/>
  </w:num>
  <w:num w:numId="3" w16cid:durableId="1069424454">
    <w:abstractNumId w:val="3"/>
  </w:num>
  <w:num w:numId="4" w16cid:durableId="1257246476">
    <w:abstractNumId w:val="0"/>
  </w:num>
  <w:num w:numId="5" w16cid:durableId="1519470523">
    <w:abstractNumId w:val="7"/>
  </w:num>
  <w:num w:numId="6" w16cid:durableId="1633100368">
    <w:abstractNumId w:val="2"/>
  </w:num>
  <w:num w:numId="7" w16cid:durableId="36129874">
    <w:abstractNumId w:val="1"/>
  </w:num>
  <w:num w:numId="8" w16cid:durableId="1621691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C3"/>
    <w:rsid w:val="000225D1"/>
    <w:rsid w:val="000A1E99"/>
    <w:rsid w:val="00142D68"/>
    <w:rsid w:val="001C1148"/>
    <w:rsid w:val="001C465B"/>
    <w:rsid w:val="00235EBA"/>
    <w:rsid w:val="00237435"/>
    <w:rsid w:val="003447C9"/>
    <w:rsid w:val="003B3FFB"/>
    <w:rsid w:val="003C24A5"/>
    <w:rsid w:val="003E05A7"/>
    <w:rsid w:val="003F3CEF"/>
    <w:rsid w:val="00422653"/>
    <w:rsid w:val="00423334"/>
    <w:rsid w:val="0048518F"/>
    <w:rsid w:val="004E306D"/>
    <w:rsid w:val="00545F7D"/>
    <w:rsid w:val="00550523"/>
    <w:rsid w:val="005C7A10"/>
    <w:rsid w:val="0060225C"/>
    <w:rsid w:val="006A758A"/>
    <w:rsid w:val="00A04199"/>
    <w:rsid w:val="00A16B06"/>
    <w:rsid w:val="00AD466E"/>
    <w:rsid w:val="00B60CAB"/>
    <w:rsid w:val="00BC295A"/>
    <w:rsid w:val="00BD155E"/>
    <w:rsid w:val="00C51B59"/>
    <w:rsid w:val="00CF01C3"/>
    <w:rsid w:val="00D86D05"/>
    <w:rsid w:val="00DE7CC8"/>
    <w:rsid w:val="00E36716"/>
    <w:rsid w:val="00E61007"/>
    <w:rsid w:val="00EE377A"/>
    <w:rsid w:val="00F50828"/>
    <w:rsid w:val="00F838A1"/>
    <w:rsid w:val="00FD49EB"/>
    <w:rsid w:val="00FF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2C05"/>
  <w15:chartTrackingRefBased/>
  <w15:docId w15:val="{DDBF9B2A-79BE-4D68-A467-AA889D29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F01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CF01C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CF01C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01C3"/>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CF01C3"/>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CF01C3"/>
    <w:rPr>
      <w:rFonts w:ascii="Times New Roman" w:eastAsia="Times New Roman" w:hAnsi="Times New Roman" w:cs="Times New Roman"/>
      <w:b/>
      <w:bCs/>
      <w:kern w:val="0"/>
      <w:sz w:val="27"/>
      <w:szCs w:val="27"/>
      <w:lang w:eastAsia="ru-RU"/>
      <w14:ligatures w14:val="none"/>
    </w:rPr>
  </w:style>
  <w:style w:type="paragraph" w:styleId="a3">
    <w:name w:val="Normal (Web)"/>
    <w:basedOn w:val="a"/>
    <w:uiPriority w:val="99"/>
    <w:semiHidden/>
    <w:unhideWhenUsed/>
    <w:rsid w:val="00CF01C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CF01C3"/>
    <w:rPr>
      <w:b/>
      <w:bCs/>
    </w:rPr>
  </w:style>
  <w:style w:type="character" w:styleId="a5">
    <w:name w:val="Emphasis"/>
    <w:basedOn w:val="a0"/>
    <w:uiPriority w:val="20"/>
    <w:qFormat/>
    <w:rsid w:val="00CF0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2026-04-19T21:49:00Z</dcterms:created>
  <dcterms:modified xsi:type="dcterms:W3CDTF">2026-04-19T21:51:00Z</dcterms:modified>
</cp:coreProperties>
</file>